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9626" w14:textId="77777777" w:rsidR="002366D9" w:rsidRDefault="002366D9" w:rsidP="002366D9">
      <w:pPr>
        <w:jc w:val="center"/>
        <w:rPr>
          <w:rFonts w:ascii="Georgia" w:hAnsi="Georgia"/>
          <w:b/>
          <w:bCs/>
          <w:color w:val="4E72C6"/>
        </w:rPr>
      </w:pPr>
      <w:bookmarkStart w:id="0" w:name="_GoBack"/>
      <w:bookmarkEnd w:id="0"/>
      <w:r>
        <w:rPr>
          <w:rFonts w:ascii="Georgia" w:hAnsi="Georgia"/>
          <w:b/>
          <w:bCs/>
          <w:noProof/>
          <w:color w:val="4E72C6"/>
        </w:rPr>
        <w:drawing>
          <wp:inline distT="0" distB="0" distL="0" distR="0" wp14:anchorId="02D99445" wp14:editId="7019DC40">
            <wp:extent cx="2209800" cy="945539"/>
            <wp:effectExtent l="0" t="0" r="0" b="6985"/>
            <wp:docPr id="2" name="Picture 2" descr="C:\Users\pearsons.NIH\Desktop\FNI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sons.NIH\Desktop\FNIH_Logo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945539"/>
                    </a:xfrm>
                    <a:prstGeom prst="rect">
                      <a:avLst/>
                    </a:prstGeom>
                    <a:noFill/>
                    <a:ln>
                      <a:noFill/>
                    </a:ln>
                  </pic:spPr>
                </pic:pic>
              </a:graphicData>
            </a:graphic>
          </wp:inline>
        </w:drawing>
      </w:r>
    </w:p>
    <w:p w14:paraId="79D51D59" w14:textId="77777777" w:rsidR="002366D9" w:rsidRDefault="002366D9" w:rsidP="002366D9">
      <w:pPr>
        <w:jc w:val="center"/>
        <w:rPr>
          <w:rFonts w:ascii="Georgia" w:hAnsi="Georgia"/>
          <w:b/>
          <w:bCs/>
          <w:color w:val="4E72C6"/>
        </w:rPr>
      </w:pPr>
    </w:p>
    <w:p w14:paraId="7FD3CE99" w14:textId="77777777" w:rsidR="002366D9" w:rsidRDefault="00412908" w:rsidP="002366D9">
      <w:pPr>
        <w:rPr>
          <w:rFonts w:ascii="Georgia" w:hAnsi="Georgia"/>
          <w:b/>
          <w:bCs/>
          <w:color w:val="4E72C6"/>
        </w:rPr>
      </w:pPr>
      <w:r>
        <w:rPr>
          <w:rFonts w:ascii="Georgia" w:hAnsi="Georgia"/>
          <w:b/>
          <w:bCs/>
          <w:color w:val="4E72C6"/>
        </w:rPr>
        <w:t>Version 1.0</w:t>
      </w:r>
      <w:r w:rsidR="00FE55FF">
        <w:rPr>
          <w:rFonts w:ascii="Georgia" w:hAnsi="Georgia"/>
          <w:b/>
          <w:bCs/>
          <w:color w:val="4E72C6"/>
        </w:rPr>
        <w:tab/>
      </w:r>
    </w:p>
    <w:p w14:paraId="7BA9B9BE" w14:textId="77777777" w:rsidR="002366D9" w:rsidRDefault="00D254E7" w:rsidP="002366D9">
      <w:pPr>
        <w:jc w:val="center"/>
        <w:rPr>
          <w:rFonts w:ascii="Franklin Gothic Demi" w:hAnsi="Franklin Gothic Demi"/>
          <w:bCs/>
          <w:color w:val="4E72C6"/>
          <w:sz w:val="28"/>
          <w:szCs w:val="28"/>
        </w:rPr>
      </w:pPr>
      <w:r>
        <w:rPr>
          <w:rFonts w:ascii="Franklin Gothic Demi" w:hAnsi="Franklin Gothic Demi"/>
          <w:bCs/>
          <w:color w:val="4E72C6"/>
          <w:sz w:val="28"/>
          <w:szCs w:val="28"/>
        </w:rPr>
        <w:t>ACCELERATING MEDICINES PARTNERSHIP</w:t>
      </w:r>
    </w:p>
    <w:p w14:paraId="39479919" w14:textId="77777777" w:rsidR="00FE55FF" w:rsidRPr="002366D9" w:rsidRDefault="00D254E7" w:rsidP="002366D9">
      <w:pPr>
        <w:jc w:val="center"/>
        <w:rPr>
          <w:rFonts w:ascii="Franklin Gothic Demi" w:hAnsi="Franklin Gothic Demi"/>
          <w:bCs/>
          <w:color w:val="4E72C6"/>
          <w:sz w:val="28"/>
          <w:szCs w:val="28"/>
        </w:rPr>
      </w:pPr>
      <w:r>
        <w:rPr>
          <w:rFonts w:ascii="Franklin Gothic Demi" w:hAnsi="Franklin Gothic Demi"/>
          <w:bCs/>
          <w:color w:val="4E72C6"/>
          <w:sz w:val="28"/>
          <w:szCs w:val="28"/>
        </w:rPr>
        <w:t>N</w:t>
      </w:r>
      <w:r w:rsidR="003C7501">
        <w:rPr>
          <w:rFonts w:ascii="Franklin Gothic Demi" w:hAnsi="Franklin Gothic Demi"/>
          <w:bCs/>
          <w:color w:val="4E72C6"/>
          <w:sz w:val="28"/>
          <w:szCs w:val="28"/>
        </w:rPr>
        <w:t xml:space="preserve">EW PROGRAM PROPOSAL FORM </w:t>
      </w:r>
    </w:p>
    <w:p w14:paraId="0AC91D4A" w14:textId="77777777" w:rsidR="00FE55FF" w:rsidRPr="004022A3" w:rsidRDefault="00D254E7">
      <w:pPr>
        <w:spacing w:before="100" w:beforeAutospacing="1" w:after="100" w:afterAutospacing="1"/>
        <w:rPr>
          <w:rFonts w:ascii="Franklin Gothic Book" w:hAnsi="Franklin Gothic Book"/>
          <w:color w:val="000000"/>
        </w:rPr>
      </w:pPr>
      <w:r>
        <w:rPr>
          <w:rFonts w:ascii="Franklin Gothic Book" w:hAnsi="Franklin Gothic Book"/>
          <w:color w:val="000000"/>
        </w:rPr>
        <w:t>Individuals or groups</w:t>
      </w:r>
      <w:r w:rsidR="00FE55FF" w:rsidRPr="004022A3">
        <w:rPr>
          <w:rFonts w:ascii="Franklin Gothic Book" w:hAnsi="Franklin Gothic Book"/>
          <w:color w:val="000000"/>
        </w:rPr>
        <w:t xml:space="preserve"> interested in </w:t>
      </w:r>
      <w:r>
        <w:rPr>
          <w:rFonts w:ascii="Franklin Gothic Book" w:hAnsi="Franklin Gothic Book"/>
          <w:color w:val="000000"/>
        </w:rPr>
        <w:t xml:space="preserve">proposing a new program area for the Accelerating Medicines Partnership (AMP), whether in an existing or new disease area, should complete this proposal form and submit it via email </w:t>
      </w:r>
      <w:r w:rsidR="00FE55FF" w:rsidRPr="004022A3">
        <w:rPr>
          <w:rFonts w:ascii="Franklin Gothic Book" w:hAnsi="Franklin Gothic Book"/>
          <w:color w:val="000000"/>
        </w:rPr>
        <w:t xml:space="preserve">to the Foundation for the National Institutes of Health </w:t>
      </w:r>
      <w:r>
        <w:rPr>
          <w:rFonts w:ascii="Franklin Gothic Book" w:hAnsi="Franklin Gothic Book"/>
          <w:color w:val="000000"/>
        </w:rPr>
        <w:t xml:space="preserve">at </w:t>
      </w:r>
      <w:hyperlink r:id="rId7" w:history="1">
        <w:r w:rsidRPr="001124EE">
          <w:rPr>
            <w:rStyle w:val="Hyperlink"/>
            <w:rFonts w:ascii="Franklin Gothic Book" w:hAnsi="Franklin Gothic Book"/>
          </w:rPr>
          <w:t>AMP@FNIH.org</w:t>
        </w:r>
      </w:hyperlink>
      <w:r>
        <w:rPr>
          <w:rFonts w:ascii="Franklin Gothic Book" w:hAnsi="Franklin Gothic Book"/>
          <w:color w:val="000000"/>
        </w:rPr>
        <w:t xml:space="preserve">.  </w:t>
      </w:r>
    </w:p>
    <w:p w14:paraId="6075651D" w14:textId="44558439" w:rsidR="002366D9" w:rsidRPr="004022A3" w:rsidRDefault="002319AD">
      <w:pPr>
        <w:spacing w:before="100" w:beforeAutospacing="1" w:after="100" w:afterAutospacing="1"/>
        <w:rPr>
          <w:rFonts w:ascii="Franklin Gothic Book" w:hAnsi="Franklin Gothic Book"/>
          <w:color w:val="000000"/>
        </w:rPr>
      </w:pPr>
      <w:r w:rsidRPr="004022A3">
        <w:rPr>
          <w:rFonts w:ascii="Franklin Gothic Book" w:hAnsi="Franklin Gothic Book"/>
          <w:color w:val="000000"/>
        </w:rPr>
        <w:t>The purpose of the submission is to</w:t>
      </w:r>
      <w:r w:rsidR="00A8607F">
        <w:rPr>
          <w:rFonts w:ascii="Franklin Gothic Book" w:hAnsi="Franklin Gothic Book"/>
          <w:color w:val="000000"/>
        </w:rPr>
        <w:t xml:space="preserve"> define succinctly and clearly </w:t>
      </w:r>
      <w:r w:rsidRPr="004022A3">
        <w:rPr>
          <w:rFonts w:ascii="Franklin Gothic Book" w:hAnsi="Franklin Gothic Book"/>
          <w:color w:val="000000"/>
        </w:rPr>
        <w:t xml:space="preserve">the </w:t>
      </w:r>
      <w:r w:rsidR="002366D9" w:rsidRPr="004022A3">
        <w:rPr>
          <w:rFonts w:ascii="Franklin Gothic Book" w:hAnsi="Franklin Gothic Book"/>
          <w:color w:val="000000"/>
        </w:rPr>
        <w:t xml:space="preserve">proposed problem, </w:t>
      </w:r>
      <w:r w:rsidRPr="004022A3">
        <w:rPr>
          <w:rFonts w:ascii="Franklin Gothic Book" w:hAnsi="Franklin Gothic Book"/>
          <w:color w:val="000000"/>
        </w:rPr>
        <w:t xml:space="preserve">background and rationale for the proposed </w:t>
      </w:r>
      <w:r w:rsidR="00D254E7">
        <w:rPr>
          <w:rFonts w:ascii="Franklin Gothic Book" w:hAnsi="Franklin Gothic Book"/>
          <w:color w:val="000000"/>
        </w:rPr>
        <w:t>program</w:t>
      </w:r>
      <w:r w:rsidRPr="004022A3">
        <w:rPr>
          <w:rFonts w:ascii="Franklin Gothic Book" w:hAnsi="Franklin Gothic Book"/>
          <w:color w:val="000000"/>
        </w:rPr>
        <w:t xml:space="preserve">, </w:t>
      </w:r>
      <w:r w:rsidR="002366D9" w:rsidRPr="004022A3">
        <w:rPr>
          <w:rFonts w:ascii="Franklin Gothic Book" w:hAnsi="Franklin Gothic Book"/>
          <w:color w:val="000000"/>
        </w:rPr>
        <w:t>what work is pr</w:t>
      </w:r>
      <w:r w:rsidR="00D254E7">
        <w:rPr>
          <w:rFonts w:ascii="Franklin Gothic Book" w:hAnsi="Franklin Gothic Book"/>
          <w:color w:val="000000"/>
        </w:rPr>
        <w:t>oposed, how it will be done, and how it might be funded</w:t>
      </w:r>
      <w:r w:rsidR="00A8607F">
        <w:rPr>
          <w:rFonts w:ascii="Franklin Gothic Book" w:hAnsi="Franklin Gothic Book"/>
          <w:color w:val="000000"/>
        </w:rPr>
        <w:t xml:space="preserve">. </w:t>
      </w:r>
      <w:r w:rsidR="00D254E7">
        <w:rPr>
          <w:rFonts w:ascii="Franklin Gothic Book" w:hAnsi="Franklin Gothic Book"/>
          <w:color w:val="000000"/>
        </w:rPr>
        <w:t xml:space="preserve">  (</w:t>
      </w:r>
      <w:r w:rsidR="00D254E7" w:rsidRPr="004D7A27">
        <w:rPr>
          <w:rFonts w:ascii="Franklin Gothic Book" w:hAnsi="Franklin Gothic Book"/>
          <w:b/>
          <w:color w:val="000000"/>
        </w:rPr>
        <w:t xml:space="preserve">Please note that AMP does not have pre-existing funding for new programs; funds must be </w:t>
      </w:r>
      <w:r w:rsidR="00C6003B" w:rsidRPr="004D7A27">
        <w:rPr>
          <w:rFonts w:ascii="Franklin Gothic Book" w:hAnsi="Franklin Gothic Book"/>
          <w:b/>
          <w:color w:val="000000"/>
        </w:rPr>
        <w:t xml:space="preserve">raised or </w:t>
      </w:r>
      <w:r w:rsidR="00D254E7" w:rsidRPr="004D7A27">
        <w:rPr>
          <w:rFonts w:ascii="Franklin Gothic Book" w:hAnsi="Franklin Gothic Book"/>
          <w:b/>
          <w:color w:val="000000"/>
        </w:rPr>
        <w:t xml:space="preserve">prioritized out of </w:t>
      </w:r>
      <w:r w:rsidR="00C6003B" w:rsidRPr="004D7A27">
        <w:rPr>
          <w:rFonts w:ascii="Franklin Gothic Book" w:hAnsi="Franklin Gothic Book"/>
          <w:b/>
          <w:color w:val="000000"/>
        </w:rPr>
        <w:t>public and private sector sources)</w:t>
      </w:r>
      <w:r w:rsidR="002366D9" w:rsidRPr="004D7A27">
        <w:rPr>
          <w:rFonts w:ascii="Franklin Gothic Book" w:hAnsi="Franklin Gothic Book"/>
          <w:b/>
          <w:color w:val="000000"/>
        </w:rPr>
        <w:t>.</w:t>
      </w:r>
      <w:r w:rsidR="002366D9" w:rsidRPr="004022A3">
        <w:rPr>
          <w:rFonts w:ascii="Franklin Gothic Book" w:hAnsi="Franklin Gothic Book"/>
          <w:color w:val="000000"/>
        </w:rPr>
        <w:t xml:space="preserve"> It should also be made clear why this is a good fit for </w:t>
      </w:r>
      <w:r w:rsidR="00D254E7">
        <w:rPr>
          <w:rFonts w:ascii="Franklin Gothic Book" w:hAnsi="Franklin Gothic Book"/>
          <w:color w:val="000000"/>
        </w:rPr>
        <w:t xml:space="preserve">AMP. </w:t>
      </w:r>
      <w:r w:rsidR="003C7501">
        <w:rPr>
          <w:rFonts w:ascii="Franklin Gothic Book" w:hAnsi="Franklin Gothic Book"/>
          <w:color w:val="000000"/>
        </w:rPr>
        <w:t xml:space="preserve">  </w:t>
      </w:r>
      <w:r w:rsidR="003925A0">
        <w:rPr>
          <w:rFonts w:ascii="Franklin Gothic Book" w:hAnsi="Franklin Gothic Book"/>
          <w:color w:val="000000"/>
        </w:rPr>
        <w:t>Please see the attached summary of AMP and relevant policies</w:t>
      </w:r>
      <w:r w:rsidR="000D1580">
        <w:rPr>
          <w:rFonts w:ascii="Franklin Gothic Book" w:hAnsi="Franklin Gothic Book"/>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2815"/>
        <w:gridCol w:w="6775"/>
      </w:tblGrid>
      <w:tr w:rsidR="00777B60" w:rsidRPr="004022A3" w14:paraId="7411FC73" w14:textId="77777777" w:rsidTr="00777B60">
        <w:tc>
          <w:tcPr>
            <w:tcW w:w="2815" w:type="dxa"/>
          </w:tcPr>
          <w:p w14:paraId="12B50372" w14:textId="77777777" w:rsidR="00777B60" w:rsidRPr="00D367AA" w:rsidRDefault="00C6003B" w:rsidP="00777B60">
            <w:pPr>
              <w:rPr>
                <w:rFonts w:ascii="Franklin Gothic Book" w:hAnsi="Franklin Gothic Book"/>
                <w:sz w:val="24"/>
              </w:rPr>
            </w:pPr>
            <w:r>
              <w:rPr>
                <w:rFonts w:ascii="Franklin Gothic Book" w:hAnsi="Franklin Gothic Book"/>
                <w:sz w:val="24"/>
              </w:rPr>
              <w:t>Proposed program name/descriptor</w:t>
            </w:r>
          </w:p>
        </w:tc>
        <w:tc>
          <w:tcPr>
            <w:tcW w:w="6775" w:type="dxa"/>
          </w:tcPr>
          <w:p w14:paraId="4551F432" w14:textId="77777777" w:rsidR="00777B60" w:rsidRPr="00D367AA" w:rsidRDefault="00777B60" w:rsidP="00777B60">
            <w:pPr>
              <w:rPr>
                <w:rFonts w:ascii="Franklin Gothic Book" w:hAnsi="Franklin Gothic Book"/>
                <w:sz w:val="24"/>
              </w:rPr>
            </w:pPr>
          </w:p>
        </w:tc>
      </w:tr>
      <w:tr w:rsidR="00777B60" w:rsidRPr="004022A3" w14:paraId="36805F27" w14:textId="77777777" w:rsidTr="00777B60">
        <w:tc>
          <w:tcPr>
            <w:tcW w:w="2815" w:type="dxa"/>
          </w:tcPr>
          <w:p w14:paraId="710EC342" w14:textId="77777777" w:rsidR="00777B60" w:rsidRPr="004022A3" w:rsidRDefault="004022A3" w:rsidP="00777B60">
            <w:pPr>
              <w:rPr>
                <w:rFonts w:ascii="Franklin Gothic Book" w:hAnsi="Franklin Gothic Book"/>
                <w:i/>
              </w:rPr>
            </w:pPr>
            <w:r w:rsidRPr="004022A3">
              <w:rPr>
                <w:rFonts w:ascii="Franklin Gothic Book" w:hAnsi="Franklin Gothic Book"/>
                <w:i/>
              </w:rPr>
              <w:t>Submitter(s)</w:t>
            </w:r>
          </w:p>
          <w:p w14:paraId="5E65A200" w14:textId="77777777" w:rsidR="00777B60" w:rsidRPr="004022A3" w:rsidRDefault="00777B60" w:rsidP="00777B60">
            <w:pPr>
              <w:rPr>
                <w:rFonts w:ascii="Franklin Gothic Book" w:hAnsi="Franklin Gothic Book"/>
              </w:rPr>
            </w:pPr>
            <w:r w:rsidRPr="004022A3">
              <w:rPr>
                <w:rFonts w:ascii="Franklin Gothic Book" w:hAnsi="Franklin Gothic Book"/>
              </w:rPr>
              <w:t xml:space="preserve">Name: </w:t>
            </w:r>
          </w:p>
          <w:p w14:paraId="7C04D0E8" w14:textId="77777777" w:rsidR="00777B60" w:rsidRPr="004022A3" w:rsidRDefault="00777B60" w:rsidP="00777B60">
            <w:pPr>
              <w:rPr>
                <w:rFonts w:ascii="Franklin Gothic Book" w:hAnsi="Franklin Gothic Book"/>
              </w:rPr>
            </w:pPr>
            <w:r w:rsidRPr="004022A3">
              <w:rPr>
                <w:rFonts w:ascii="Franklin Gothic Book" w:hAnsi="Franklin Gothic Book"/>
              </w:rPr>
              <w:t>Title:</w:t>
            </w:r>
          </w:p>
          <w:p w14:paraId="5FCF5E99" w14:textId="6CC35F77" w:rsidR="00777B60" w:rsidRPr="004022A3" w:rsidRDefault="007A5CCB" w:rsidP="00777B60">
            <w:pPr>
              <w:rPr>
                <w:rFonts w:ascii="Franklin Gothic Book" w:hAnsi="Franklin Gothic Book"/>
              </w:rPr>
            </w:pPr>
            <w:r w:rsidRPr="004022A3">
              <w:rPr>
                <w:rFonts w:ascii="Franklin Gothic Book" w:hAnsi="Franklin Gothic Book"/>
              </w:rPr>
              <w:t>E</w:t>
            </w:r>
            <w:r w:rsidR="004022A3" w:rsidRPr="004022A3">
              <w:rPr>
                <w:rFonts w:ascii="Franklin Gothic Book" w:hAnsi="Franklin Gothic Book"/>
              </w:rPr>
              <w:t>-</w:t>
            </w:r>
            <w:r w:rsidR="00777B60" w:rsidRPr="004022A3">
              <w:rPr>
                <w:rFonts w:ascii="Franklin Gothic Book" w:hAnsi="Franklin Gothic Book"/>
              </w:rPr>
              <w:t xml:space="preserve">mail: </w:t>
            </w:r>
          </w:p>
          <w:p w14:paraId="316CF969" w14:textId="77777777" w:rsidR="00C6003B" w:rsidRPr="004022A3" w:rsidRDefault="00777B60" w:rsidP="00C6003B">
            <w:pPr>
              <w:rPr>
                <w:rFonts w:ascii="Franklin Gothic Book" w:hAnsi="Franklin Gothic Book"/>
              </w:rPr>
            </w:pPr>
            <w:r w:rsidRPr="004022A3">
              <w:rPr>
                <w:rFonts w:ascii="Franklin Gothic Book" w:hAnsi="Franklin Gothic Book"/>
              </w:rPr>
              <w:t>Tel:</w:t>
            </w:r>
          </w:p>
          <w:p w14:paraId="3CA90537" w14:textId="77777777" w:rsidR="00777B60" w:rsidRPr="004022A3" w:rsidRDefault="00777B60" w:rsidP="00777B60">
            <w:pPr>
              <w:rPr>
                <w:rFonts w:ascii="Franklin Gothic Book" w:hAnsi="Franklin Gothic Book"/>
              </w:rPr>
            </w:pPr>
          </w:p>
        </w:tc>
        <w:tc>
          <w:tcPr>
            <w:tcW w:w="6775" w:type="dxa"/>
          </w:tcPr>
          <w:p w14:paraId="3B39E12D" w14:textId="77777777" w:rsidR="00777B60" w:rsidRPr="004022A3" w:rsidRDefault="00777B60" w:rsidP="00777B60">
            <w:pPr>
              <w:rPr>
                <w:rFonts w:ascii="Franklin Gothic Book" w:hAnsi="Franklin Gothic Book"/>
              </w:rPr>
            </w:pPr>
          </w:p>
        </w:tc>
      </w:tr>
      <w:tr w:rsidR="00777B60" w:rsidRPr="004022A3" w14:paraId="567210A8" w14:textId="77777777" w:rsidTr="00777B60">
        <w:tc>
          <w:tcPr>
            <w:tcW w:w="2815" w:type="dxa"/>
          </w:tcPr>
          <w:p w14:paraId="75CF32E8" w14:textId="77777777" w:rsidR="00777B60" w:rsidRPr="004022A3" w:rsidRDefault="00777B60" w:rsidP="00777B60">
            <w:pPr>
              <w:rPr>
                <w:rFonts w:ascii="Franklin Gothic Book" w:hAnsi="Franklin Gothic Book"/>
              </w:rPr>
            </w:pPr>
            <w:r w:rsidRPr="004022A3">
              <w:rPr>
                <w:rFonts w:ascii="Franklin Gothic Book" w:hAnsi="Franklin Gothic Book"/>
              </w:rPr>
              <w:t>Submission Date:</w:t>
            </w:r>
          </w:p>
        </w:tc>
        <w:tc>
          <w:tcPr>
            <w:tcW w:w="6775" w:type="dxa"/>
          </w:tcPr>
          <w:p w14:paraId="28E0E305" w14:textId="77777777" w:rsidR="00777B60" w:rsidRPr="004022A3" w:rsidRDefault="00777B60" w:rsidP="00777B60">
            <w:pPr>
              <w:rPr>
                <w:rFonts w:ascii="Franklin Gothic Book" w:hAnsi="Franklin Gothic Book"/>
              </w:rPr>
            </w:pPr>
          </w:p>
        </w:tc>
      </w:tr>
      <w:tr w:rsidR="004022A3" w:rsidRPr="004022A3" w14:paraId="3DE2CEF5" w14:textId="77777777" w:rsidTr="00777B60">
        <w:tc>
          <w:tcPr>
            <w:tcW w:w="2815" w:type="dxa"/>
          </w:tcPr>
          <w:p w14:paraId="70F5CEB3" w14:textId="77777777" w:rsidR="004022A3" w:rsidRPr="004022A3" w:rsidRDefault="004022A3" w:rsidP="00C6003B">
            <w:pPr>
              <w:rPr>
                <w:rFonts w:ascii="Franklin Gothic Book" w:hAnsi="Franklin Gothic Book"/>
              </w:rPr>
            </w:pPr>
            <w:r w:rsidRPr="004022A3">
              <w:rPr>
                <w:rFonts w:ascii="Franklin Gothic Book" w:hAnsi="Franklin Gothic Book"/>
              </w:rPr>
              <w:t xml:space="preserve">Disease Area of Project </w:t>
            </w:r>
          </w:p>
        </w:tc>
        <w:tc>
          <w:tcPr>
            <w:tcW w:w="6775" w:type="dxa"/>
          </w:tcPr>
          <w:p w14:paraId="2107A8C8" w14:textId="77777777" w:rsidR="004022A3" w:rsidRPr="004022A3" w:rsidRDefault="004022A3" w:rsidP="00777B60">
            <w:pPr>
              <w:rPr>
                <w:rFonts w:ascii="Franklin Gothic Book" w:hAnsi="Franklin Gothic Book"/>
              </w:rPr>
            </w:pPr>
          </w:p>
        </w:tc>
      </w:tr>
      <w:tr w:rsidR="004022A3" w:rsidRPr="004022A3" w14:paraId="551378DB" w14:textId="77777777" w:rsidTr="00777B60">
        <w:tc>
          <w:tcPr>
            <w:tcW w:w="2815" w:type="dxa"/>
          </w:tcPr>
          <w:p w14:paraId="412A5FBA" w14:textId="77777777" w:rsidR="004022A3" w:rsidRPr="004022A3" w:rsidRDefault="004022A3" w:rsidP="004022A3">
            <w:pPr>
              <w:rPr>
                <w:rFonts w:ascii="Franklin Gothic Book" w:hAnsi="Franklin Gothic Book"/>
              </w:rPr>
            </w:pPr>
            <w:r w:rsidRPr="004022A3">
              <w:rPr>
                <w:rFonts w:ascii="Franklin Gothic Book" w:hAnsi="Franklin Gothic Book"/>
              </w:rPr>
              <w:t>Estimated duration of the project</w:t>
            </w:r>
          </w:p>
        </w:tc>
        <w:tc>
          <w:tcPr>
            <w:tcW w:w="6775" w:type="dxa"/>
          </w:tcPr>
          <w:p w14:paraId="11A72A6E" w14:textId="77777777" w:rsidR="004022A3" w:rsidRPr="004022A3" w:rsidRDefault="004022A3" w:rsidP="00777B60">
            <w:pPr>
              <w:rPr>
                <w:rFonts w:ascii="Franklin Gothic Book" w:hAnsi="Franklin Gothic Book"/>
              </w:rPr>
            </w:pPr>
          </w:p>
        </w:tc>
      </w:tr>
      <w:tr w:rsidR="004022A3" w:rsidRPr="004022A3" w14:paraId="3600F6DD" w14:textId="77777777" w:rsidTr="00777B60">
        <w:tc>
          <w:tcPr>
            <w:tcW w:w="2815" w:type="dxa"/>
          </w:tcPr>
          <w:p w14:paraId="67103A8E" w14:textId="77777777" w:rsidR="004022A3" w:rsidRPr="004022A3" w:rsidRDefault="003C7501" w:rsidP="004022A3">
            <w:pPr>
              <w:rPr>
                <w:rFonts w:ascii="Franklin Gothic Book" w:hAnsi="Franklin Gothic Book"/>
              </w:rPr>
            </w:pPr>
            <w:r w:rsidRPr="003C7501">
              <w:rPr>
                <w:rFonts w:ascii="Franklin Gothic Book" w:hAnsi="Franklin Gothic Book"/>
              </w:rPr>
              <w:t>Estimated total cost</w:t>
            </w:r>
            <w:r>
              <w:rPr>
                <w:rFonts w:ascii="Franklin Gothic Book" w:hAnsi="Franklin Gothic Book"/>
                <w:b/>
              </w:rPr>
              <w:t xml:space="preserve"> </w:t>
            </w:r>
            <w:r w:rsidR="004022A3" w:rsidRPr="004022A3">
              <w:rPr>
                <w:rFonts w:ascii="Franklin Gothic Book" w:hAnsi="Franklin Gothic Book"/>
              </w:rPr>
              <w:t>of the project</w:t>
            </w:r>
          </w:p>
        </w:tc>
        <w:tc>
          <w:tcPr>
            <w:tcW w:w="6775" w:type="dxa"/>
          </w:tcPr>
          <w:p w14:paraId="74A340FC" w14:textId="77777777" w:rsidR="004022A3" w:rsidRPr="004022A3" w:rsidRDefault="004022A3" w:rsidP="00777B60">
            <w:pPr>
              <w:rPr>
                <w:rFonts w:ascii="Franklin Gothic Book" w:hAnsi="Franklin Gothic Book"/>
              </w:rPr>
            </w:pPr>
          </w:p>
        </w:tc>
      </w:tr>
    </w:tbl>
    <w:p w14:paraId="5E0B44BD" w14:textId="77777777" w:rsidR="00FE55FF" w:rsidRDefault="00D367AA">
      <w:r>
        <w:t>Note: The table cells will expand to accommodate text as added.</w:t>
      </w:r>
    </w:p>
    <w:p w14:paraId="7158F94C" w14:textId="77777777" w:rsidR="00FE55FF" w:rsidRDefault="00FE55FF"/>
    <w:p w14:paraId="7D60D55D" w14:textId="77777777" w:rsidR="00FE55FF" w:rsidRDefault="00FE55FF" w:rsidP="00D367AA">
      <w:pPr>
        <w:rPr>
          <w:b/>
          <w:u w:val="single"/>
        </w:rPr>
      </w:pPr>
    </w:p>
    <w:p w14:paraId="06E63B43" w14:textId="77777777" w:rsidR="00FE55FF" w:rsidRDefault="00FE55FF">
      <w:pPr>
        <w:jc w:val="center"/>
        <w:rPr>
          <w:b/>
          <w:u w:val="single"/>
        </w:rPr>
      </w:pPr>
    </w:p>
    <w:p w14:paraId="497C3129" w14:textId="77777777" w:rsidR="004022A3" w:rsidRPr="00E06BAC" w:rsidRDefault="004022A3" w:rsidP="000D1580">
      <w:pPr>
        <w:pStyle w:val="Heading2"/>
        <w:numPr>
          <w:ilvl w:val="0"/>
          <w:numId w:val="4"/>
        </w:numPr>
      </w:pPr>
      <w:bookmarkStart w:id="1" w:name="_Toc291687545"/>
      <w:bookmarkStart w:id="2" w:name="_Toc291758944"/>
      <w:bookmarkStart w:id="3" w:name="_Toc291759071"/>
      <w:bookmarkStart w:id="4" w:name="_Toc291759130"/>
      <w:bookmarkStart w:id="5" w:name="_Toc294624712"/>
      <w:r w:rsidRPr="00E06BAC">
        <w:t xml:space="preserve">Problem statement </w:t>
      </w:r>
      <w:r w:rsidR="00C6003B">
        <w:t>–D</w:t>
      </w:r>
      <w:r w:rsidRPr="00E06BAC">
        <w:t>escribe the critical scientific problem or capability gap being addressed, and the clinical/scientific significance of the problem.</w:t>
      </w:r>
      <w:bookmarkEnd w:id="1"/>
      <w:bookmarkEnd w:id="2"/>
      <w:bookmarkEnd w:id="3"/>
      <w:bookmarkEnd w:id="4"/>
      <w:bookmarkEnd w:id="5"/>
      <w:r w:rsidR="00D367AA" w:rsidRPr="00E06BAC">
        <w:t xml:space="preserve"> (~100 words)</w:t>
      </w:r>
    </w:p>
    <w:p w14:paraId="3C76D819" w14:textId="77777777" w:rsidR="00D367AA" w:rsidRPr="00E06BAC" w:rsidRDefault="00D367AA" w:rsidP="007A3467">
      <w:pPr>
        <w:rPr>
          <w:sz w:val="18"/>
        </w:rPr>
      </w:pPr>
    </w:p>
    <w:p w14:paraId="364D07A2" w14:textId="77777777" w:rsidR="008F66D7" w:rsidRPr="00E06BAC" w:rsidRDefault="008F66D7" w:rsidP="000D1580">
      <w:pPr>
        <w:pStyle w:val="Heading2"/>
        <w:numPr>
          <w:ilvl w:val="0"/>
          <w:numId w:val="4"/>
        </w:numPr>
      </w:pPr>
      <w:bookmarkStart w:id="6" w:name="_Toc291758946"/>
      <w:bookmarkStart w:id="7" w:name="_Toc291759073"/>
      <w:bookmarkStart w:id="8" w:name="_Toc291759132"/>
      <w:bookmarkStart w:id="9" w:name="_Toc294624714"/>
      <w:r w:rsidRPr="00E06BAC">
        <w:t xml:space="preserve">Overview describing how you </w:t>
      </w:r>
      <w:r w:rsidR="00C6003B">
        <w:t xml:space="preserve">would propose that AMP </w:t>
      </w:r>
      <w:r w:rsidRPr="00E06BAC">
        <w:t>address the problem, with goals</w:t>
      </w:r>
      <w:r w:rsidR="00D367AA" w:rsidRPr="00E06BAC">
        <w:t xml:space="preserve"> and </w:t>
      </w:r>
      <w:r w:rsidRPr="00E06BAC">
        <w:t>a summary of key objectives.</w:t>
      </w:r>
      <w:bookmarkEnd w:id="6"/>
      <w:bookmarkEnd w:id="7"/>
      <w:bookmarkEnd w:id="8"/>
      <w:bookmarkEnd w:id="9"/>
      <w:r w:rsidRPr="00E06BAC">
        <w:t xml:space="preserve"> </w:t>
      </w:r>
      <w:r w:rsidR="007A3467" w:rsidRPr="00E06BAC">
        <w:t>(~300 words)</w:t>
      </w:r>
    </w:p>
    <w:p w14:paraId="442A8F71" w14:textId="77777777" w:rsidR="00D367AA" w:rsidRPr="00E06BAC" w:rsidRDefault="00D367AA" w:rsidP="007A3467">
      <w:pPr>
        <w:rPr>
          <w:sz w:val="18"/>
        </w:rPr>
      </w:pPr>
    </w:p>
    <w:p w14:paraId="2FCDC7BB" w14:textId="77777777" w:rsidR="008F66D7" w:rsidRDefault="008F66D7" w:rsidP="000D1580">
      <w:pPr>
        <w:pStyle w:val="Heading2"/>
        <w:numPr>
          <w:ilvl w:val="0"/>
          <w:numId w:val="4"/>
        </w:numPr>
      </w:pPr>
      <w:r w:rsidRPr="00E06BAC">
        <w:t>Scientific strategy</w:t>
      </w:r>
      <w:r w:rsidR="00C6003B">
        <w:t xml:space="preserve"> and proposed logistics</w:t>
      </w:r>
    </w:p>
    <w:p w14:paraId="04741712" w14:textId="788C1F59" w:rsidR="00AF41C4" w:rsidRPr="00AF41C4" w:rsidRDefault="00AF41C4" w:rsidP="00AF41C4">
      <w:r>
        <w:rPr>
          <w:rFonts w:ascii="Times New Roman" w:hAnsi="Times New Roman" w:cs="Times New Roman"/>
          <w:i/>
          <w:iCs/>
          <w:color w:val="3F6CAF"/>
          <w:sz w:val="26"/>
          <w:szCs w:val="26"/>
        </w:rPr>
        <w:lastRenderedPageBreak/>
        <w:t>(Outline proj</w:t>
      </w:r>
      <w:r w:rsidR="000D1580">
        <w:rPr>
          <w:rFonts w:ascii="Times New Roman" w:hAnsi="Times New Roman" w:cs="Times New Roman"/>
          <w:i/>
          <w:iCs/>
          <w:color w:val="3F6CAF"/>
          <w:sz w:val="26"/>
          <w:szCs w:val="26"/>
        </w:rPr>
        <w:t xml:space="preserve">ect design, who would do what, </w:t>
      </w:r>
      <w:r>
        <w:rPr>
          <w:rFonts w:ascii="Times New Roman" w:hAnsi="Times New Roman" w:cs="Times New Roman"/>
          <w:i/>
          <w:iCs/>
          <w:color w:val="3F6CAF"/>
          <w:sz w:val="26"/>
          <w:szCs w:val="26"/>
        </w:rPr>
        <w:t>use of novel or established technologies, timeline, key decision and funding milestones)</w:t>
      </w:r>
    </w:p>
    <w:p w14:paraId="74A5C19D" w14:textId="77777777" w:rsidR="004D7A27" w:rsidRPr="004D7A27" w:rsidRDefault="004D7A27" w:rsidP="004D7A27">
      <w:pPr>
        <w:rPr>
          <w:sz w:val="24"/>
          <w:szCs w:val="24"/>
        </w:rPr>
      </w:pPr>
    </w:p>
    <w:p w14:paraId="16018718" w14:textId="77777777" w:rsidR="004D7A27" w:rsidRPr="004D7A27" w:rsidRDefault="004D7A27" w:rsidP="000D1580">
      <w:pPr>
        <w:pStyle w:val="Heading2"/>
        <w:numPr>
          <w:ilvl w:val="0"/>
          <w:numId w:val="4"/>
        </w:numPr>
      </w:pPr>
      <w:r w:rsidRPr="004D7A27">
        <w:t xml:space="preserve">What </w:t>
      </w:r>
      <w:r w:rsidR="003C7501">
        <w:t>are</w:t>
      </w:r>
      <w:r w:rsidRPr="004D7A27">
        <w:t xml:space="preserve"> the estimated costs?  (Provide a rough breakdown of projected cost elements if possible).</w:t>
      </w:r>
    </w:p>
    <w:p w14:paraId="53A85C4A" w14:textId="77777777" w:rsidR="004D7A27" w:rsidRPr="004D7A27" w:rsidRDefault="004D7A27" w:rsidP="004D7A27">
      <w:pPr>
        <w:ind w:left="360"/>
      </w:pPr>
    </w:p>
    <w:p w14:paraId="7CE9620A" w14:textId="4C29D00B" w:rsidR="008F66D7" w:rsidRPr="00E06BAC" w:rsidRDefault="00C6003B" w:rsidP="000D1580">
      <w:pPr>
        <w:pStyle w:val="Heading2"/>
        <w:numPr>
          <w:ilvl w:val="0"/>
          <w:numId w:val="4"/>
        </w:numPr>
      </w:pPr>
      <w:r>
        <w:t>What p</w:t>
      </w:r>
      <w:r w:rsidR="000E78B4">
        <w:t xml:space="preserve">rior results </w:t>
      </w:r>
      <w:r w:rsidR="008F66D7" w:rsidRPr="00E06BAC">
        <w:t>support the proposed pro</w:t>
      </w:r>
      <w:r w:rsidR="000E78B4">
        <w:t>gram?  (</w:t>
      </w:r>
      <w:r w:rsidR="007A5CCB">
        <w:t>Please</w:t>
      </w:r>
      <w:r w:rsidR="000E78B4">
        <w:t xml:space="preserve"> include</w:t>
      </w:r>
      <w:r w:rsidR="008F66D7" w:rsidRPr="00E06BAC">
        <w:t xml:space="preserve"> references</w:t>
      </w:r>
      <w:r w:rsidR="000E78B4">
        <w:t xml:space="preserve">) </w:t>
      </w:r>
      <w:r w:rsidR="00D367AA" w:rsidRPr="00E06BAC">
        <w:t xml:space="preserve"> (~300 words)</w:t>
      </w:r>
    </w:p>
    <w:p w14:paraId="20630DB3" w14:textId="77777777" w:rsidR="00D367AA" w:rsidRPr="00E06BAC" w:rsidRDefault="00D367AA" w:rsidP="007A3467">
      <w:pPr>
        <w:rPr>
          <w:sz w:val="18"/>
        </w:rPr>
      </w:pPr>
    </w:p>
    <w:p w14:paraId="13114D71" w14:textId="77777777" w:rsidR="008F66D7" w:rsidRPr="00E06BAC" w:rsidRDefault="008F66D7" w:rsidP="000D1580">
      <w:pPr>
        <w:pStyle w:val="Heading2"/>
        <w:numPr>
          <w:ilvl w:val="0"/>
          <w:numId w:val="4"/>
        </w:numPr>
      </w:pPr>
      <w:r w:rsidRPr="00E06BAC">
        <w:t xml:space="preserve">Describe why this is a good fit for </w:t>
      </w:r>
      <w:r w:rsidR="000E78B4">
        <w:t>AMP</w:t>
      </w:r>
      <w:r w:rsidR="00D367AA" w:rsidRPr="00E06BAC">
        <w:t xml:space="preserve"> (~150 words)</w:t>
      </w:r>
    </w:p>
    <w:p w14:paraId="19D4B17C" w14:textId="77777777" w:rsidR="00D367AA" w:rsidRPr="00E06BAC" w:rsidRDefault="004D7A27" w:rsidP="003925A0">
      <w:pPr>
        <w:pStyle w:val="Heading2"/>
      </w:pPr>
      <w:r>
        <w:t>How does the proposed research fit the mission of AMP?</w:t>
      </w:r>
    </w:p>
    <w:p w14:paraId="0FA995D3" w14:textId="77777777" w:rsidR="003C7501" w:rsidRDefault="003C7501" w:rsidP="000D1580">
      <w:pPr>
        <w:pStyle w:val="Heading2"/>
      </w:pPr>
      <w:r>
        <w:t xml:space="preserve">Why is the research uniquely suited to being executed by AMP as opposed to other entities? </w:t>
      </w:r>
    </w:p>
    <w:p w14:paraId="77E586D5" w14:textId="4C9C2949" w:rsidR="003925A0" w:rsidRDefault="003C7501" w:rsidP="000D1580">
      <w:pPr>
        <w:pStyle w:val="Heading2"/>
      </w:pPr>
      <w:r>
        <w:t xml:space="preserve">Is the proposed research dependent on any </w:t>
      </w:r>
      <w:r w:rsidR="000D1580">
        <w:t>existing patents or</w:t>
      </w:r>
      <w:r w:rsidR="007A3467" w:rsidRPr="00E06BAC">
        <w:t xml:space="preserve"> applications</w:t>
      </w:r>
      <w:r>
        <w:t xml:space="preserve">?  </w:t>
      </w:r>
      <w:r w:rsidR="004C5A56">
        <w:t xml:space="preserve">How would any </w:t>
      </w:r>
      <w:r>
        <w:t>intellectual property that is generated be handled</w:t>
      </w:r>
      <w:r w:rsidR="004C5A56">
        <w:t xml:space="preserve">, consistent with </w:t>
      </w:r>
      <w:r w:rsidR="003925A0">
        <w:t>AMP polic</w:t>
      </w:r>
      <w:r w:rsidR="000D1580">
        <w:t>ies</w:t>
      </w:r>
      <w:r w:rsidR="003925A0">
        <w:t xml:space="preserve">? </w:t>
      </w:r>
    </w:p>
    <w:p w14:paraId="3B7288A6" w14:textId="04E0D3F9" w:rsidR="007A3467" w:rsidRDefault="003925A0" w:rsidP="000D1580">
      <w:pPr>
        <w:pStyle w:val="Heading2"/>
      </w:pPr>
      <w:r>
        <w:t>How will data be shared, consistent with AMP polic</w:t>
      </w:r>
      <w:r w:rsidR="000D1580">
        <w:t>ies</w:t>
      </w:r>
      <w:r>
        <w:t>?</w:t>
      </w:r>
      <w:r w:rsidR="007A3467" w:rsidRPr="00E06BAC">
        <w:t xml:space="preserve"> </w:t>
      </w:r>
    </w:p>
    <w:p w14:paraId="43368871" w14:textId="77777777" w:rsidR="00D367AA" w:rsidRPr="00E06BAC" w:rsidRDefault="00D367AA" w:rsidP="007A3467">
      <w:pPr>
        <w:rPr>
          <w:sz w:val="18"/>
        </w:rPr>
      </w:pPr>
    </w:p>
    <w:p w14:paraId="1E1D3F94" w14:textId="77777777" w:rsidR="00D367AA" w:rsidRPr="00E06BAC" w:rsidRDefault="00D367AA" w:rsidP="000D1580">
      <w:pPr>
        <w:pStyle w:val="Heading2"/>
        <w:numPr>
          <w:ilvl w:val="0"/>
          <w:numId w:val="4"/>
        </w:numPr>
      </w:pPr>
      <w:r w:rsidRPr="00E06BAC">
        <w:t>Please identify known and potential funding partners.</w:t>
      </w:r>
    </w:p>
    <w:p w14:paraId="631CD326" w14:textId="77777777" w:rsidR="00D367AA" w:rsidRDefault="004D7A27" w:rsidP="003925A0">
      <w:pPr>
        <w:pStyle w:val="Heading2"/>
      </w:pPr>
      <w:r>
        <w:t>Who would fund the project and why? (List likely government, company, non-profit, etc. sources)</w:t>
      </w:r>
    </w:p>
    <w:p w14:paraId="63DD5675" w14:textId="77777777" w:rsidR="004D7A27" w:rsidRDefault="004D7A27" w:rsidP="004D7A27"/>
    <w:p w14:paraId="3D4AB7CC" w14:textId="77777777" w:rsidR="004D7A27" w:rsidRPr="004D7A27" w:rsidRDefault="004D7A27" w:rsidP="003925A0">
      <w:pPr>
        <w:pStyle w:val="Heading2"/>
      </w:pPr>
      <w:r w:rsidRPr="004D7A27">
        <w:t>Has this project been submitted elsewhere for funding; is there any potential funding overlap with other projects, ongoing or proposed?</w:t>
      </w:r>
    </w:p>
    <w:p w14:paraId="7679D929" w14:textId="77777777" w:rsidR="00D367AA" w:rsidRPr="00E06BAC" w:rsidRDefault="00D367AA" w:rsidP="007A3467">
      <w:pPr>
        <w:rPr>
          <w:sz w:val="18"/>
        </w:rPr>
      </w:pPr>
    </w:p>
    <w:p w14:paraId="3B8CE1BF" w14:textId="77777777" w:rsidR="00D367AA" w:rsidRPr="00E06BAC" w:rsidRDefault="00D367AA" w:rsidP="000D1580">
      <w:pPr>
        <w:pStyle w:val="Heading2"/>
        <w:numPr>
          <w:ilvl w:val="0"/>
          <w:numId w:val="0"/>
        </w:numPr>
        <w:ind w:left="792" w:hanging="432"/>
      </w:pPr>
    </w:p>
    <w:p w14:paraId="26BD2CF0" w14:textId="77777777" w:rsidR="008F66D7" w:rsidRPr="00E06BAC" w:rsidRDefault="008F66D7" w:rsidP="008F66D7">
      <w:pPr>
        <w:rPr>
          <w:rFonts w:ascii="Franklin Gothic Book" w:hAnsi="Franklin Gothic Book"/>
          <w:sz w:val="18"/>
        </w:rPr>
      </w:pPr>
    </w:p>
    <w:p w14:paraId="4271B0C7" w14:textId="77777777" w:rsidR="008F66D7" w:rsidRPr="008F66D7" w:rsidRDefault="008F66D7" w:rsidP="008F66D7"/>
    <w:p w14:paraId="1E97A7F9" w14:textId="77777777" w:rsidR="00FE55FF" w:rsidRDefault="00FE55FF"/>
    <w:p w14:paraId="3B13C197" w14:textId="77777777" w:rsidR="00FE55FF" w:rsidRDefault="00FE55FF" w:rsidP="00D367AA">
      <w:pPr>
        <w:spacing w:before="100" w:beforeAutospacing="1" w:after="100" w:afterAutospacing="1"/>
        <w:rPr>
          <w:b/>
          <w:bCs/>
          <w:color w:val="000000"/>
        </w:rPr>
      </w:pPr>
      <w:r>
        <w:rPr>
          <w:b/>
          <w:bCs/>
          <w:color w:val="000000"/>
        </w:rPr>
        <w:t xml:space="preserve"> </w:t>
      </w:r>
    </w:p>
    <w:p w14:paraId="7FF6984A" w14:textId="77777777" w:rsidR="003925A0" w:rsidRDefault="003925A0" w:rsidP="00D367AA">
      <w:pPr>
        <w:spacing w:before="100" w:beforeAutospacing="1" w:after="100" w:afterAutospacing="1"/>
        <w:rPr>
          <w:b/>
          <w:bCs/>
          <w:color w:val="000000"/>
        </w:rPr>
      </w:pPr>
    </w:p>
    <w:p w14:paraId="1FBE516E" w14:textId="77777777" w:rsidR="00A8607F" w:rsidRDefault="00A8607F" w:rsidP="00D367AA">
      <w:pPr>
        <w:spacing w:before="100" w:beforeAutospacing="1" w:after="100" w:afterAutospacing="1"/>
        <w:rPr>
          <w:b/>
          <w:bCs/>
          <w:color w:val="000000"/>
        </w:rPr>
      </w:pPr>
    </w:p>
    <w:p w14:paraId="323D584D" w14:textId="77777777" w:rsidR="003925A0" w:rsidRDefault="003925A0" w:rsidP="00D367AA">
      <w:pPr>
        <w:spacing w:before="100" w:beforeAutospacing="1" w:after="100" w:afterAutospacing="1"/>
        <w:rPr>
          <w:b/>
          <w:bCs/>
          <w:color w:val="000000"/>
        </w:rPr>
      </w:pPr>
    </w:p>
    <w:p w14:paraId="6346B0D1" w14:textId="77777777" w:rsidR="00A8607F" w:rsidRDefault="00A8607F" w:rsidP="00D367AA">
      <w:pPr>
        <w:spacing w:before="100" w:beforeAutospacing="1" w:after="100" w:afterAutospacing="1"/>
        <w:rPr>
          <w:b/>
          <w:bCs/>
          <w:color w:val="000000"/>
        </w:rPr>
      </w:pPr>
    </w:p>
    <w:p w14:paraId="769F8370" w14:textId="77777777" w:rsidR="003925A0" w:rsidRPr="003B3FA6" w:rsidRDefault="003925A0" w:rsidP="00D367AA">
      <w:pPr>
        <w:spacing w:before="100" w:beforeAutospacing="1" w:after="100" w:afterAutospacing="1"/>
        <w:rPr>
          <w:rFonts w:ascii="Franklin Gothic Book" w:hAnsi="Franklin Gothic Book" w:cs="Times New Roman"/>
          <w:color w:val="000000"/>
          <w:sz w:val="22"/>
          <w:szCs w:val="22"/>
        </w:rPr>
      </w:pPr>
      <w:r w:rsidRPr="003B3FA6">
        <w:rPr>
          <w:rFonts w:ascii="Franklin Gothic Book" w:hAnsi="Franklin Gothic Book" w:cs="Times New Roman"/>
          <w:color w:val="000000"/>
          <w:sz w:val="22"/>
          <w:szCs w:val="22"/>
        </w:rPr>
        <w:lastRenderedPageBreak/>
        <w:t>SUMMARY OF THE ACCELERATING MEDICINES PARTNERSHIP (AMP)</w:t>
      </w:r>
    </w:p>
    <w:p w14:paraId="608253E6" w14:textId="3E62A879" w:rsidR="003925A0" w:rsidRPr="006D15CC" w:rsidRDefault="00945AFF" w:rsidP="006D15CC">
      <w:pPr>
        <w:rPr>
          <w:rFonts w:ascii="Franklin Gothic Book" w:hAnsi="Franklin Gothic Book"/>
          <w:bCs/>
          <w:sz w:val="22"/>
        </w:rPr>
      </w:pPr>
      <w:r w:rsidRPr="006D15CC">
        <w:rPr>
          <w:rFonts w:ascii="Franklin Gothic Book" w:hAnsi="Franklin Gothic Book"/>
          <w:sz w:val="22"/>
        </w:rPr>
        <w:t xml:space="preserve">The Accelerating Medicines Partnership (AMP) is a pre-competitive effort </w:t>
      </w:r>
      <w:r w:rsidRPr="006D15CC">
        <w:rPr>
          <w:rFonts w:ascii="Franklin Gothic Book" w:hAnsi="Franklin Gothic Book"/>
          <w:bCs/>
          <w:sz w:val="22"/>
        </w:rPr>
        <w:t>among government, industry, academia and non-profit organizations to harness collective capabilities, scale and resources toward improving current efforts to develop new therapies for complex, heterogeneous diseases. The focus of the partnership is on doing the research necessary to understand these diseases more fully, identifying the right targets to pursue for drug therapy, and thereby accelerating the ability to bring new medicines to patients in these diseases.</w:t>
      </w:r>
      <w:r w:rsidR="006D15CC">
        <w:rPr>
          <w:rFonts w:ascii="Franklin Gothic Book" w:hAnsi="Franklin Gothic Book"/>
          <w:bCs/>
          <w:sz w:val="22"/>
        </w:rPr>
        <w:t xml:space="preserve"> </w:t>
      </w:r>
      <w:r w:rsidR="00431BC6" w:rsidRPr="003B3FA6">
        <w:rPr>
          <w:rFonts w:ascii="Franklin Gothic Book" w:hAnsi="Franklin Gothic Book" w:cs="Times New Roman"/>
          <w:color w:val="000000"/>
          <w:sz w:val="22"/>
          <w:szCs w:val="22"/>
        </w:rPr>
        <w:t xml:space="preserve">To date AMP has established research programs in Alzheimer’s disease, type 2 diabetes, rheumatoid arthritis, and systemic lupus erythematosus. </w:t>
      </w:r>
    </w:p>
    <w:p w14:paraId="4451C789" w14:textId="7380C81D" w:rsidR="00431BC6" w:rsidRPr="003B3FA6" w:rsidRDefault="006D15CC" w:rsidP="00D367AA">
      <w:pPr>
        <w:spacing w:before="100" w:beforeAutospacing="1" w:after="100" w:afterAutospacing="1"/>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As </w:t>
      </w:r>
      <w:r w:rsidR="00431BC6" w:rsidRPr="003B3FA6">
        <w:rPr>
          <w:rFonts w:ascii="Franklin Gothic Book" w:hAnsi="Franklin Gothic Book" w:cs="Times New Roman"/>
          <w:color w:val="000000"/>
          <w:sz w:val="22"/>
          <w:szCs w:val="22"/>
        </w:rPr>
        <w:t>AMP is designed as a precompet</w:t>
      </w:r>
      <w:r>
        <w:rPr>
          <w:rFonts w:ascii="Franklin Gothic Book" w:hAnsi="Franklin Gothic Book" w:cs="Times New Roman"/>
          <w:color w:val="000000"/>
          <w:sz w:val="22"/>
          <w:szCs w:val="22"/>
        </w:rPr>
        <w:t xml:space="preserve">itive research partnership, </w:t>
      </w:r>
      <w:r w:rsidR="00431BC6" w:rsidRPr="003B3FA6">
        <w:rPr>
          <w:rFonts w:ascii="Franklin Gothic Book" w:hAnsi="Franklin Gothic Book" w:cs="Times New Roman"/>
          <w:color w:val="000000"/>
          <w:sz w:val="22"/>
          <w:szCs w:val="22"/>
        </w:rPr>
        <w:t>new program proposals should be intended to observe the following AMP policies:</w:t>
      </w:r>
    </w:p>
    <w:p w14:paraId="419DD2EC" w14:textId="2CA3CA61" w:rsidR="00431BC6" w:rsidRPr="003B3FA6" w:rsidRDefault="000857A3" w:rsidP="00431BC6">
      <w:pPr>
        <w:tabs>
          <w:tab w:val="left" w:pos="4035"/>
        </w:tabs>
        <w:spacing w:before="240"/>
        <w:rPr>
          <w:rFonts w:ascii="Franklin Gothic Book" w:hAnsi="Franklin Gothic Book"/>
          <w:b/>
          <w:bCs/>
          <w:sz w:val="22"/>
          <w:szCs w:val="22"/>
        </w:rPr>
      </w:pPr>
      <w:r>
        <w:rPr>
          <w:rFonts w:ascii="Franklin Gothic Book" w:hAnsi="Franklin Gothic Book"/>
          <w:b/>
          <w:bCs/>
          <w:sz w:val="22"/>
          <w:szCs w:val="22"/>
        </w:rPr>
        <w:t>Anti</w:t>
      </w:r>
      <w:r w:rsidR="00431BC6" w:rsidRPr="003B3FA6">
        <w:rPr>
          <w:rFonts w:ascii="Franklin Gothic Book" w:hAnsi="Franklin Gothic Book"/>
          <w:b/>
          <w:bCs/>
          <w:sz w:val="22"/>
          <w:szCs w:val="22"/>
        </w:rPr>
        <w:t>trust</w:t>
      </w:r>
      <w:r w:rsidR="00431BC6" w:rsidRPr="003B3FA6">
        <w:rPr>
          <w:rFonts w:ascii="Franklin Gothic Book" w:hAnsi="Franklin Gothic Book"/>
          <w:b/>
          <w:bCs/>
          <w:sz w:val="22"/>
          <w:szCs w:val="22"/>
        </w:rPr>
        <w:tab/>
      </w:r>
    </w:p>
    <w:p w14:paraId="5EB18FF5" w14:textId="38FA6AEF" w:rsidR="00431BC6" w:rsidRPr="003B3FA6" w:rsidRDefault="00431BC6" w:rsidP="00431BC6">
      <w:pPr>
        <w:spacing w:before="240"/>
        <w:rPr>
          <w:rFonts w:ascii="Franklin Gothic Book" w:hAnsi="Franklin Gothic Book"/>
          <w:bCs/>
          <w:sz w:val="22"/>
          <w:szCs w:val="22"/>
        </w:rPr>
      </w:pPr>
      <w:r w:rsidRPr="003B3FA6">
        <w:rPr>
          <w:rFonts w:ascii="Franklin Gothic Book" w:hAnsi="Franklin Gothic Book"/>
          <w:bCs/>
          <w:sz w:val="22"/>
          <w:szCs w:val="22"/>
        </w:rPr>
        <w:t>The project participants agree that all research activities funded by the partnership fall into the pre-competitive space. There is to be no discussion of marketing activities.</w:t>
      </w:r>
    </w:p>
    <w:p w14:paraId="5CEC9D3E"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Confidentiality</w:t>
      </w:r>
    </w:p>
    <w:p w14:paraId="7C593B4C" w14:textId="4ED73636" w:rsidR="00431BC6" w:rsidRPr="003B3FA6" w:rsidRDefault="00431BC6" w:rsidP="00431BC6">
      <w:pPr>
        <w:spacing w:before="240"/>
        <w:rPr>
          <w:rFonts w:ascii="Franklin Gothic Book" w:hAnsi="Franklin Gothic Book"/>
          <w:bCs/>
          <w:sz w:val="22"/>
          <w:szCs w:val="22"/>
        </w:rPr>
      </w:pPr>
      <w:r w:rsidRPr="003B3FA6">
        <w:rPr>
          <w:rFonts w:ascii="Franklin Gothic Book" w:hAnsi="Franklin Gothic Book"/>
          <w:bCs/>
          <w:sz w:val="22"/>
          <w:szCs w:val="22"/>
        </w:rPr>
        <w:t>The project participants agree that there is to be no sharing of confidential in</w:t>
      </w:r>
      <w:r w:rsidR="003B3FA6">
        <w:rPr>
          <w:rFonts w:ascii="Franklin Gothic Book" w:hAnsi="Franklin Gothic Book"/>
          <w:bCs/>
          <w:sz w:val="22"/>
          <w:szCs w:val="22"/>
        </w:rPr>
        <w:t>formation as a "blanket rule." I</w:t>
      </w:r>
      <w:r w:rsidRPr="003B3FA6">
        <w:rPr>
          <w:rFonts w:ascii="Franklin Gothic Book" w:hAnsi="Franklin Gothic Book"/>
          <w:bCs/>
          <w:sz w:val="22"/>
          <w:szCs w:val="22"/>
        </w:rPr>
        <w:t xml:space="preserve">f sharing is required, a </w:t>
      </w:r>
      <w:r w:rsidR="00522709">
        <w:rPr>
          <w:rFonts w:ascii="Franklin Gothic Book" w:hAnsi="Franklin Gothic Book"/>
          <w:bCs/>
          <w:sz w:val="22"/>
          <w:szCs w:val="22"/>
        </w:rPr>
        <w:t xml:space="preserve">specific </w:t>
      </w:r>
      <w:r w:rsidRPr="003B3FA6">
        <w:rPr>
          <w:rFonts w:ascii="Franklin Gothic Book" w:hAnsi="Franklin Gothic Book"/>
          <w:bCs/>
          <w:sz w:val="22"/>
          <w:szCs w:val="22"/>
        </w:rPr>
        <w:t>CDA will be es</w:t>
      </w:r>
      <w:r w:rsidR="003B3FA6">
        <w:rPr>
          <w:rFonts w:ascii="Franklin Gothic Book" w:hAnsi="Franklin Gothic Book"/>
          <w:bCs/>
          <w:sz w:val="22"/>
          <w:szCs w:val="22"/>
        </w:rPr>
        <w:t xml:space="preserve">tablished by relevant parties and </w:t>
      </w:r>
      <w:r w:rsidRPr="003B3FA6">
        <w:rPr>
          <w:rFonts w:ascii="Franklin Gothic Book" w:hAnsi="Franklin Gothic Book"/>
          <w:bCs/>
          <w:sz w:val="22"/>
          <w:szCs w:val="22"/>
        </w:rPr>
        <w:t>FNIH.</w:t>
      </w:r>
    </w:p>
    <w:p w14:paraId="0644C268"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Solicitations</w:t>
      </w:r>
    </w:p>
    <w:p w14:paraId="16E2C38F" w14:textId="30BB0CEA" w:rsidR="00431BC6" w:rsidRPr="003B3FA6" w:rsidRDefault="00431BC6" w:rsidP="00431BC6">
      <w:pPr>
        <w:spacing w:before="240"/>
        <w:rPr>
          <w:rFonts w:ascii="Franklin Gothic Book" w:hAnsi="Franklin Gothic Book"/>
          <w:bCs/>
          <w:sz w:val="22"/>
          <w:szCs w:val="22"/>
        </w:rPr>
      </w:pPr>
      <w:r w:rsidRPr="003B3FA6">
        <w:rPr>
          <w:rFonts w:ascii="Franklin Gothic Book" w:hAnsi="Franklin Gothic Book"/>
          <w:bCs/>
          <w:sz w:val="22"/>
          <w:szCs w:val="22"/>
        </w:rPr>
        <w:t>Solicitations will be open where practicable (or</w:t>
      </w:r>
      <w:r w:rsidR="003B3FA6">
        <w:rPr>
          <w:rFonts w:ascii="Franklin Gothic Book" w:hAnsi="Franklin Gothic Book"/>
          <w:bCs/>
          <w:sz w:val="22"/>
          <w:szCs w:val="22"/>
        </w:rPr>
        <w:t xml:space="preserve"> required by federal regulation</w:t>
      </w:r>
      <w:r w:rsidRPr="003B3FA6">
        <w:rPr>
          <w:rFonts w:ascii="Franklin Gothic Book" w:hAnsi="Franklin Gothic Book"/>
          <w:bCs/>
          <w:sz w:val="22"/>
          <w:szCs w:val="22"/>
        </w:rPr>
        <w:t>).</w:t>
      </w:r>
    </w:p>
    <w:p w14:paraId="14750C22"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Conflict of interest</w:t>
      </w:r>
    </w:p>
    <w:p w14:paraId="695F3D41" w14:textId="77777777" w:rsidR="00431BC6" w:rsidRPr="003B3FA6" w:rsidRDefault="00431BC6" w:rsidP="00431BC6">
      <w:pPr>
        <w:spacing w:before="240"/>
        <w:rPr>
          <w:rFonts w:ascii="Franklin Gothic Book" w:hAnsi="Franklin Gothic Book"/>
          <w:bCs/>
          <w:sz w:val="22"/>
          <w:szCs w:val="22"/>
        </w:rPr>
      </w:pPr>
      <w:r w:rsidRPr="003B3FA6">
        <w:rPr>
          <w:rFonts w:ascii="Franklin Gothic Book" w:hAnsi="Franklin Gothic Book"/>
          <w:bCs/>
          <w:sz w:val="22"/>
          <w:szCs w:val="22"/>
        </w:rPr>
        <w:t>Any conflicts of interest that arise are to be documented and reviewed with FNIH and the Executive Committee, who will jointly develop a mitigation strategy.</w:t>
      </w:r>
    </w:p>
    <w:p w14:paraId="05BDDCB4"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Publications</w:t>
      </w:r>
    </w:p>
    <w:p w14:paraId="5FC8A30E" w14:textId="63A5AB8F" w:rsidR="00431BC6" w:rsidRPr="003B3FA6" w:rsidRDefault="003B3FA6" w:rsidP="00431BC6">
      <w:pPr>
        <w:spacing w:before="240"/>
        <w:rPr>
          <w:rFonts w:ascii="Franklin Gothic Book" w:hAnsi="Franklin Gothic Book"/>
          <w:bCs/>
          <w:sz w:val="22"/>
          <w:szCs w:val="22"/>
        </w:rPr>
      </w:pPr>
      <w:r>
        <w:rPr>
          <w:rFonts w:ascii="Franklin Gothic Book" w:hAnsi="Franklin Gothic Book"/>
          <w:bCs/>
          <w:sz w:val="22"/>
          <w:szCs w:val="22"/>
        </w:rPr>
        <w:t xml:space="preserve">Projects </w:t>
      </w:r>
      <w:r w:rsidR="00431BC6" w:rsidRPr="003B3FA6">
        <w:rPr>
          <w:rFonts w:ascii="Franklin Gothic Book" w:hAnsi="Franklin Gothic Book"/>
          <w:bCs/>
          <w:sz w:val="22"/>
          <w:szCs w:val="22"/>
        </w:rPr>
        <w:t xml:space="preserve">will generally operate under a "team science" approach, and publications will have joint authorship where feasible. Specific publication strategies will be developed as part of each project plan. </w:t>
      </w:r>
    </w:p>
    <w:p w14:paraId="2F243CBC"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Data sharing</w:t>
      </w:r>
    </w:p>
    <w:p w14:paraId="1C3ABA50" w14:textId="65B37745" w:rsidR="00431BC6" w:rsidRPr="003B3FA6" w:rsidRDefault="00431BC6" w:rsidP="00431BC6">
      <w:pPr>
        <w:spacing w:before="240"/>
        <w:rPr>
          <w:rFonts w:ascii="Franklin Gothic Book" w:hAnsi="Franklin Gothic Book"/>
          <w:bCs/>
          <w:sz w:val="22"/>
          <w:szCs w:val="22"/>
        </w:rPr>
      </w:pPr>
      <w:r w:rsidRPr="003B3FA6">
        <w:rPr>
          <w:rFonts w:ascii="Franklin Gothic Book" w:hAnsi="Franklin Gothic Book"/>
          <w:bCs/>
          <w:sz w:val="22"/>
          <w:szCs w:val="22"/>
        </w:rPr>
        <w:t xml:space="preserve">Findings will be shared broadly and quickly, in the interest of patients and the public health; </w:t>
      </w:r>
      <w:r w:rsidR="003B3FA6">
        <w:rPr>
          <w:rFonts w:ascii="Franklin Gothic Book" w:hAnsi="Franklin Gothic Book"/>
          <w:bCs/>
          <w:sz w:val="22"/>
          <w:szCs w:val="22"/>
        </w:rPr>
        <w:t xml:space="preserve">in certain cases </w:t>
      </w:r>
      <w:r w:rsidRPr="003B3FA6">
        <w:rPr>
          <w:rFonts w:ascii="Franklin Gothic Book" w:hAnsi="Franklin Gothic Book"/>
          <w:bCs/>
          <w:sz w:val="22"/>
          <w:szCs w:val="22"/>
        </w:rPr>
        <w:t xml:space="preserve">partnership participants may have access to findings during assessment of data quality (up to 6 months of QA/QC). </w:t>
      </w:r>
    </w:p>
    <w:p w14:paraId="140A4384" w14:textId="77777777" w:rsidR="00431BC6" w:rsidRPr="003B3FA6" w:rsidRDefault="00431BC6" w:rsidP="00431BC6">
      <w:pPr>
        <w:spacing w:before="240"/>
        <w:rPr>
          <w:rFonts w:ascii="Franklin Gothic Book" w:hAnsi="Franklin Gothic Book"/>
          <w:b/>
          <w:bCs/>
          <w:sz w:val="22"/>
          <w:szCs w:val="22"/>
        </w:rPr>
      </w:pPr>
      <w:r w:rsidRPr="003B3FA6">
        <w:rPr>
          <w:rFonts w:ascii="Franklin Gothic Book" w:hAnsi="Franklin Gothic Book"/>
          <w:b/>
          <w:bCs/>
          <w:sz w:val="22"/>
          <w:szCs w:val="22"/>
        </w:rPr>
        <w:t>Intellectual property</w:t>
      </w:r>
    </w:p>
    <w:p w14:paraId="667A5D79" w14:textId="4CBD9E42" w:rsidR="00431BC6" w:rsidRPr="00431BC6" w:rsidRDefault="00431BC6" w:rsidP="00431BC6">
      <w:pPr>
        <w:spacing w:before="100" w:beforeAutospacing="1" w:after="100" w:afterAutospacing="1"/>
        <w:rPr>
          <w:rFonts w:ascii="Franklin Gothic Book" w:hAnsi="Franklin Gothic Book" w:cs="Times New Roman"/>
          <w:color w:val="000000"/>
          <w:sz w:val="24"/>
          <w:szCs w:val="24"/>
        </w:rPr>
      </w:pPr>
      <w:r w:rsidRPr="003B3FA6">
        <w:rPr>
          <w:rFonts w:ascii="Franklin Gothic Book" w:hAnsi="Franklin Gothic Book"/>
          <w:bCs/>
          <w:sz w:val="22"/>
          <w:szCs w:val="22"/>
        </w:rPr>
        <w:t xml:space="preserve">Pre-existing IP </w:t>
      </w:r>
      <w:r w:rsidR="003B3FA6">
        <w:rPr>
          <w:rFonts w:ascii="Franklin Gothic Book" w:hAnsi="Franklin Gothic Book"/>
          <w:bCs/>
          <w:sz w:val="22"/>
          <w:szCs w:val="22"/>
        </w:rPr>
        <w:t xml:space="preserve">must be free to </w:t>
      </w:r>
      <w:r w:rsidRPr="003B3FA6">
        <w:rPr>
          <w:rFonts w:ascii="Franklin Gothic Book" w:hAnsi="Franklin Gothic Book"/>
          <w:bCs/>
          <w:sz w:val="22"/>
          <w:szCs w:val="22"/>
        </w:rPr>
        <w:t xml:space="preserve">be used by </w:t>
      </w:r>
      <w:r w:rsidR="003B3FA6">
        <w:rPr>
          <w:rFonts w:ascii="Franklin Gothic Book" w:hAnsi="Franklin Gothic Book"/>
          <w:bCs/>
          <w:sz w:val="22"/>
          <w:szCs w:val="22"/>
        </w:rPr>
        <w:t>the partnership.</w:t>
      </w:r>
      <w:r w:rsidRPr="003B3FA6">
        <w:rPr>
          <w:rFonts w:ascii="Franklin Gothic Book" w:hAnsi="Franklin Gothic Book"/>
          <w:bCs/>
          <w:sz w:val="22"/>
          <w:szCs w:val="22"/>
        </w:rPr>
        <w:t xml:space="preserve"> All research discoveries are intended to be released into the public domain, with no pre-emptive patenting. In rare instances when this is not possible, FNIH will determine fair strategies for distributing IP to encourage broad commercialization </w:t>
      </w:r>
      <w:r w:rsidRPr="003B3FA6">
        <w:rPr>
          <w:rFonts w:ascii="Franklin Gothic Book" w:hAnsi="Franklin Gothic Book"/>
          <w:bCs/>
          <w:sz w:val="22"/>
          <w:szCs w:val="22"/>
        </w:rPr>
        <w:lastRenderedPageBreak/>
        <w:t>and balanced public health benefit and review them with the Steering Committee and Executive Committee.</w:t>
      </w:r>
    </w:p>
    <w:sectPr w:rsidR="00431BC6" w:rsidRPr="0043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Franklin Gothic Demi">
    <w:altName w:val="Arial Narrow Bold"/>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BA8"/>
    <w:multiLevelType w:val="hybridMultilevel"/>
    <w:tmpl w:val="2EB40162"/>
    <w:lvl w:ilvl="0" w:tplc="B74A423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68E1853"/>
    <w:multiLevelType w:val="hybridMultilevel"/>
    <w:tmpl w:val="AD9C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063A0"/>
    <w:multiLevelType w:val="multilevel"/>
    <w:tmpl w:val="C50A9ECA"/>
    <w:lvl w:ilvl="0">
      <w:start w:val="1"/>
      <w:numFmt w:val="decimal"/>
      <w:lvlText w:val="%1."/>
      <w:lvlJc w:val="left"/>
      <w:pPr>
        <w:ind w:left="360" w:hanging="360"/>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92" w:hanging="432"/>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rojectPlanquestions"/>
      <w:lvlText w:val="%1.%2.%3."/>
      <w:lvlJc w:val="left"/>
      <w:pPr>
        <w:ind w:left="1224" w:hanging="504"/>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D8F0F38"/>
    <w:multiLevelType w:val="hybridMultilevel"/>
    <w:tmpl w:val="DABE3EC0"/>
    <w:lvl w:ilvl="0" w:tplc="B74A423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6F9B5D95"/>
    <w:multiLevelType w:val="hybridMultilevel"/>
    <w:tmpl w:val="DDF6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AD"/>
    <w:rsid w:val="000857A3"/>
    <w:rsid w:val="000D1580"/>
    <w:rsid w:val="000E78B4"/>
    <w:rsid w:val="001130E2"/>
    <w:rsid w:val="001F3E96"/>
    <w:rsid w:val="00203F84"/>
    <w:rsid w:val="00215C2A"/>
    <w:rsid w:val="002319AD"/>
    <w:rsid w:val="002366D9"/>
    <w:rsid w:val="0025068A"/>
    <w:rsid w:val="003768E0"/>
    <w:rsid w:val="00387202"/>
    <w:rsid w:val="003925A0"/>
    <w:rsid w:val="003B3FA6"/>
    <w:rsid w:val="003B6B8C"/>
    <w:rsid w:val="003C7501"/>
    <w:rsid w:val="004022A3"/>
    <w:rsid w:val="00412908"/>
    <w:rsid w:val="00431BC6"/>
    <w:rsid w:val="004A26C1"/>
    <w:rsid w:val="004C3FE3"/>
    <w:rsid w:val="004C5A56"/>
    <w:rsid w:val="004D7A27"/>
    <w:rsid w:val="00522709"/>
    <w:rsid w:val="0069101C"/>
    <w:rsid w:val="006C393D"/>
    <w:rsid w:val="006D15CC"/>
    <w:rsid w:val="00777B60"/>
    <w:rsid w:val="007A3467"/>
    <w:rsid w:val="007A5CCB"/>
    <w:rsid w:val="00837460"/>
    <w:rsid w:val="008F66D7"/>
    <w:rsid w:val="00945AFF"/>
    <w:rsid w:val="009858B4"/>
    <w:rsid w:val="00993340"/>
    <w:rsid w:val="009E34C6"/>
    <w:rsid w:val="00A52285"/>
    <w:rsid w:val="00A8607F"/>
    <w:rsid w:val="00AB661F"/>
    <w:rsid w:val="00AF41C4"/>
    <w:rsid w:val="00AF4247"/>
    <w:rsid w:val="00B1429A"/>
    <w:rsid w:val="00B80183"/>
    <w:rsid w:val="00BD666C"/>
    <w:rsid w:val="00BE1A37"/>
    <w:rsid w:val="00C6003B"/>
    <w:rsid w:val="00D254E7"/>
    <w:rsid w:val="00D367AA"/>
    <w:rsid w:val="00D624EE"/>
    <w:rsid w:val="00E06BAC"/>
    <w:rsid w:val="00E160C8"/>
    <w:rsid w:val="00E57EC4"/>
    <w:rsid w:val="00ED4858"/>
    <w:rsid w:val="00EE2F4E"/>
    <w:rsid w:val="00EF1E7E"/>
    <w:rsid w:val="00F7746A"/>
    <w:rsid w:val="00FD7F2C"/>
    <w:rsid w:val="00FE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CA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next w:val="Normal"/>
    <w:link w:val="Heading2Char"/>
    <w:autoRedefine/>
    <w:unhideWhenUsed/>
    <w:qFormat/>
    <w:rsid w:val="003925A0"/>
    <w:pPr>
      <w:widowControl w:val="0"/>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837460"/>
    <w:rPr>
      <w:rFonts w:ascii="Tahoma" w:hAnsi="Tahoma" w:cs="Tahoma"/>
      <w:sz w:val="16"/>
      <w:szCs w:val="16"/>
    </w:rPr>
  </w:style>
  <w:style w:type="paragraph" w:styleId="ListParagraph">
    <w:name w:val="List Paragraph"/>
    <w:basedOn w:val="Normal"/>
    <w:uiPriority w:val="34"/>
    <w:qFormat/>
    <w:rsid w:val="00777B60"/>
    <w:pPr>
      <w:ind w:left="720"/>
      <w:contextualSpacing/>
    </w:pPr>
  </w:style>
  <w:style w:type="character" w:customStyle="1" w:styleId="Heading2Char">
    <w:name w:val="Heading 2 Char"/>
    <w:basedOn w:val="DefaultParagraphFont"/>
    <w:link w:val="Heading2"/>
    <w:rsid w:val="003925A0"/>
    <w:rPr>
      <w:rFonts w:asciiTheme="majorHAnsi" w:eastAsiaTheme="majorEastAsia" w:hAnsiTheme="majorHAnsi" w:cstheme="majorBidi"/>
      <w:b/>
      <w:bCs/>
      <w:color w:val="4F81BD" w:themeColor="accent1"/>
      <w:sz w:val="26"/>
      <w:szCs w:val="26"/>
    </w:rPr>
  </w:style>
  <w:style w:type="paragraph" w:customStyle="1" w:styleId="ProjectPlanquestions">
    <w:name w:val="Project Plan questions"/>
    <w:basedOn w:val="ListParagraph"/>
    <w:qFormat/>
    <w:rsid w:val="004022A3"/>
    <w:pPr>
      <w:numPr>
        <w:ilvl w:val="2"/>
        <w:numId w:val="4"/>
      </w:numPr>
    </w:pPr>
    <w:rPr>
      <w:rFonts w:ascii="Times New Roman" w:hAnsi="Times New Roman" w:cs="Times New Roman"/>
      <w:sz w:val="24"/>
      <w:szCs w:val="24"/>
    </w:rPr>
  </w:style>
  <w:style w:type="character" w:styleId="CommentReference">
    <w:name w:val="annotation reference"/>
    <w:basedOn w:val="DefaultParagraphFont"/>
    <w:rsid w:val="001F3E96"/>
    <w:rPr>
      <w:sz w:val="16"/>
      <w:szCs w:val="16"/>
    </w:rPr>
  </w:style>
  <w:style w:type="paragraph" w:styleId="CommentText">
    <w:name w:val="annotation text"/>
    <w:basedOn w:val="Normal"/>
    <w:link w:val="CommentTextChar"/>
    <w:rsid w:val="001F3E96"/>
  </w:style>
  <w:style w:type="character" w:customStyle="1" w:styleId="CommentTextChar">
    <w:name w:val="Comment Text Char"/>
    <w:basedOn w:val="DefaultParagraphFont"/>
    <w:link w:val="CommentText"/>
    <w:rsid w:val="001F3E96"/>
    <w:rPr>
      <w:rFonts w:ascii="Arial" w:hAnsi="Arial" w:cs="Arial"/>
    </w:rPr>
  </w:style>
  <w:style w:type="paragraph" w:styleId="CommentSubject">
    <w:name w:val="annotation subject"/>
    <w:basedOn w:val="CommentText"/>
    <w:next w:val="CommentText"/>
    <w:link w:val="CommentSubjectChar"/>
    <w:rsid w:val="001F3E96"/>
    <w:rPr>
      <w:b/>
      <w:bCs/>
    </w:rPr>
  </w:style>
  <w:style w:type="character" w:customStyle="1" w:styleId="CommentSubjectChar">
    <w:name w:val="Comment Subject Char"/>
    <w:basedOn w:val="CommentTextChar"/>
    <w:link w:val="CommentSubject"/>
    <w:rsid w:val="001F3E96"/>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next w:val="Normal"/>
    <w:link w:val="Heading2Char"/>
    <w:autoRedefine/>
    <w:unhideWhenUsed/>
    <w:qFormat/>
    <w:rsid w:val="003925A0"/>
    <w:pPr>
      <w:widowControl w:val="0"/>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837460"/>
    <w:rPr>
      <w:rFonts w:ascii="Tahoma" w:hAnsi="Tahoma" w:cs="Tahoma"/>
      <w:sz w:val="16"/>
      <w:szCs w:val="16"/>
    </w:rPr>
  </w:style>
  <w:style w:type="paragraph" w:styleId="ListParagraph">
    <w:name w:val="List Paragraph"/>
    <w:basedOn w:val="Normal"/>
    <w:uiPriority w:val="34"/>
    <w:qFormat/>
    <w:rsid w:val="00777B60"/>
    <w:pPr>
      <w:ind w:left="720"/>
      <w:contextualSpacing/>
    </w:pPr>
  </w:style>
  <w:style w:type="character" w:customStyle="1" w:styleId="Heading2Char">
    <w:name w:val="Heading 2 Char"/>
    <w:basedOn w:val="DefaultParagraphFont"/>
    <w:link w:val="Heading2"/>
    <w:rsid w:val="003925A0"/>
    <w:rPr>
      <w:rFonts w:asciiTheme="majorHAnsi" w:eastAsiaTheme="majorEastAsia" w:hAnsiTheme="majorHAnsi" w:cstheme="majorBidi"/>
      <w:b/>
      <w:bCs/>
      <w:color w:val="4F81BD" w:themeColor="accent1"/>
      <w:sz w:val="26"/>
      <w:szCs w:val="26"/>
    </w:rPr>
  </w:style>
  <w:style w:type="paragraph" w:customStyle="1" w:styleId="ProjectPlanquestions">
    <w:name w:val="Project Plan questions"/>
    <w:basedOn w:val="ListParagraph"/>
    <w:qFormat/>
    <w:rsid w:val="004022A3"/>
    <w:pPr>
      <w:numPr>
        <w:ilvl w:val="2"/>
        <w:numId w:val="4"/>
      </w:numPr>
    </w:pPr>
    <w:rPr>
      <w:rFonts w:ascii="Times New Roman" w:hAnsi="Times New Roman" w:cs="Times New Roman"/>
      <w:sz w:val="24"/>
      <w:szCs w:val="24"/>
    </w:rPr>
  </w:style>
  <w:style w:type="character" w:styleId="CommentReference">
    <w:name w:val="annotation reference"/>
    <w:basedOn w:val="DefaultParagraphFont"/>
    <w:rsid w:val="001F3E96"/>
    <w:rPr>
      <w:sz w:val="16"/>
      <w:szCs w:val="16"/>
    </w:rPr>
  </w:style>
  <w:style w:type="paragraph" w:styleId="CommentText">
    <w:name w:val="annotation text"/>
    <w:basedOn w:val="Normal"/>
    <w:link w:val="CommentTextChar"/>
    <w:rsid w:val="001F3E96"/>
  </w:style>
  <w:style w:type="character" w:customStyle="1" w:styleId="CommentTextChar">
    <w:name w:val="Comment Text Char"/>
    <w:basedOn w:val="DefaultParagraphFont"/>
    <w:link w:val="CommentText"/>
    <w:rsid w:val="001F3E96"/>
    <w:rPr>
      <w:rFonts w:ascii="Arial" w:hAnsi="Arial" w:cs="Arial"/>
    </w:rPr>
  </w:style>
  <w:style w:type="paragraph" w:styleId="CommentSubject">
    <w:name w:val="annotation subject"/>
    <w:basedOn w:val="CommentText"/>
    <w:next w:val="CommentText"/>
    <w:link w:val="CommentSubjectChar"/>
    <w:rsid w:val="001F3E96"/>
    <w:rPr>
      <w:b/>
      <w:bCs/>
    </w:rPr>
  </w:style>
  <w:style w:type="character" w:customStyle="1" w:styleId="CommentSubjectChar">
    <w:name w:val="Comment Subject Char"/>
    <w:basedOn w:val="CommentTextChar"/>
    <w:link w:val="CommentSubject"/>
    <w:rsid w:val="001F3E9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MP@FNI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4268</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PROJECT CONCEPT SUBMISSION PROCESS AND FORMS</vt:lpstr>
    </vt:vector>
  </TitlesOfParts>
  <Company>NIH/OD</Company>
  <LinksUpToDate>false</LinksUpToDate>
  <CharactersWithSpaces>5006</CharactersWithSpaces>
  <SharedDoc>false</SharedDoc>
  <HLinks>
    <vt:vector size="12" baseType="variant">
      <vt:variant>
        <vt:i4>5832825</vt:i4>
      </vt:variant>
      <vt:variant>
        <vt:i4>3</vt:i4>
      </vt:variant>
      <vt:variant>
        <vt:i4>0</vt:i4>
      </vt:variant>
      <vt:variant>
        <vt:i4>5</vt:i4>
      </vt:variant>
      <vt:variant>
        <vt:lpwstr>mailto:biomarkers@fnih.org</vt:lpwstr>
      </vt:variant>
      <vt:variant>
        <vt:lpwstr/>
      </vt:variant>
      <vt:variant>
        <vt:i4>5832825</vt:i4>
      </vt:variant>
      <vt:variant>
        <vt:i4>0</vt:i4>
      </vt:variant>
      <vt:variant>
        <vt:i4>0</vt:i4>
      </vt:variant>
      <vt:variant>
        <vt:i4>5</vt:i4>
      </vt:variant>
      <vt:variant>
        <vt:lpwstr>mailto:biomarkers@fnih.org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CONCEPT SUBMISSION PROCESS AND FORMS</dc:title>
  <dc:creator>OD/USER</dc:creator>
  <cp:lastModifiedBy>Yee, Kai (FNIH) [T]</cp:lastModifiedBy>
  <cp:revision>2</cp:revision>
  <cp:lastPrinted>2012-01-06T20:05:00Z</cp:lastPrinted>
  <dcterms:created xsi:type="dcterms:W3CDTF">2014-04-30T15:33:00Z</dcterms:created>
  <dcterms:modified xsi:type="dcterms:W3CDTF">2014-04-30T15:33:00Z</dcterms:modified>
</cp:coreProperties>
</file>